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E77" w:rsidRPr="00844709" w:rsidRDefault="003C4E77" w:rsidP="003C4E77">
      <w:pPr>
        <w:pStyle w:val="Nadpis"/>
        <w:spacing w:before="400"/>
        <w:rPr>
          <w:color w:val="14387F"/>
          <w:sz w:val="96"/>
          <w:szCs w:val="96"/>
        </w:rPr>
      </w:pPr>
      <w:bookmarkStart w:id="0" w:name="_GoBack"/>
      <w:bookmarkEnd w:id="0"/>
      <w:r w:rsidRPr="00844709">
        <w:rPr>
          <w:color w:val="14387F"/>
          <w:sz w:val="96"/>
          <w:szCs w:val="96"/>
        </w:rPr>
        <w:t xml:space="preserve">Umístění roku 2022         </w:t>
      </w:r>
      <w:r w:rsidR="00844709">
        <w:rPr>
          <w:color w:val="14387F"/>
          <w:sz w:val="96"/>
          <w:szCs w:val="96"/>
        </w:rPr>
        <w:t xml:space="preserve">   </w:t>
      </w:r>
      <w:r w:rsidRPr="00844709">
        <w:rPr>
          <w:color w:val="14387F"/>
          <w:sz w:val="96"/>
          <w:szCs w:val="96"/>
        </w:rPr>
        <w:t>v 248leté klementinské teplotní řadě</w:t>
      </w:r>
    </w:p>
    <w:p w:rsidR="003C4E77" w:rsidRPr="003C4E77" w:rsidRDefault="003C4E77" w:rsidP="00CC300E">
      <w:pPr>
        <w:spacing w:line="259" w:lineRule="auto"/>
        <w:jc w:val="both"/>
        <w:rPr>
          <w:color w:val="14387F"/>
          <w:sz w:val="22"/>
        </w:rPr>
      </w:pPr>
    </w:p>
    <w:p w:rsidR="00E15704" w:rsidRPr="003C4E77" w:rsidRDefault="003C4E77" w:rsidP="00CC300E">
      <w:pPr>
        <w:spacing w:line="259" w:lineRule="auto"/>
        <w:jc w:val="both"/>
        <w:rPr>
          <w:b/>
          <w:color w:val="14387F"/>
          <w:sz w:val="22"/>
          <w:szCs w:val="22"/>
        </w:rPr>
      </w:pPr>
      <w:r w:rsidRPr="003C4E77">
        <w:rPr>
          <w:b/>
          <w:color w:val="14387F"/>
          <w:sz w:val="22"/>
          <w:szCs w:val="22"/>
        </w:rPr>
        <w:t>Rok 2022 měl v Praze-Klementinu průměrnou roční teplotu 12,4 °C, což znamená odchylku</w:t>
      </w:r>
      <w:r w:rsidR="00844709">
        <w:rPr>
          <w:b/>
          <w:color w:val="14387F"/>
          <w:sz w:val="22"/>
          <w:szCs w:val="22"/>
        </w:rPr>
        <w:t xml:space="preserve">         </w:t>
      </w:r>
      <w:r w:rsidRPr="003C4E77">
        <w:rPr>
          <w:b/>
          <w:color w:val="14387F"/>
          <w:sz w:val="22"/>
          <w:szCs w:val="22"/>
        </w:rPr>
        <w:t xml:space="preserve"> +1,1 °C od normálu 1991-2020. S touto odchylkou byl rok 2022 teplotně silně nadnormální. Celkově se rok 2022 umístil na pátém místě z 248 dosavadních roků od roku 1775. Všechny č</w:t>
      </w:r>
      <w:r w:rsidR="00844709">
        <w:rPr>
          <w:b/>
          <w:color w:val="14387F"/>
          <w:sz w:val="22"/>
          <w:szCs w:val="22"/>
        </w:rPr>
        <w:t>tyři teplejší roky než 2022 se vyskytly v posledních 10 letech a</w:t>
      </w:r>
      <w:r w:rsidRPr="003C4E77">
        <w:rPr>
          <w:b/>
          <w:color w:val="14387F"/>
          <w:sz w:val="22"/>
          <w:szCs w:val="22"/>
        </w:rPr>
        <w:t xml:space="preserve"> </w:t>
      </w:r>
      <w:r w:rsidR="00844709">
        <w:rPr>
          <w:b/>
          <w:color w:val="14387F"/>
          <w:sz w:val="22"/>
          <w:szCs w:val="22"/>
        </w:rPr>
        <w:t>šlo o</w:t>
      </w:r>
      <w:r w:rsidRPr="003C4E77">
        <w:rPr>
          <w:b/>
          <w:color w:val="14387F"/>
          <w:sz w:val="22"/>
          <w:szCs w:val="22"/>
        </w:rPr>
        <w:t xml:space="preserve"> roky 2018, 2019, 2014 a 2015. Dne 31. 12. byla naměřena dosud nejvyšší průměrná denní teplota v prosinci od roku 1775.</w:t>
      </w:r>
    </w:p>
    <w:p w:rsidR="003C4E77" w:rsidRPr="003C4E77" w:rsidRDefault="003C4E77" w:rsidP="00CC300E">
      <w:pPr>
        <w:spacing w:line="259" w:lineRule="auto"/>
        <w:jc w:val="both"/>
        <w:rPr>
          <w:b/>
          <w:color w:val="14387F"/>
          <w:sz w:val="22"/>
          <w:szCs w:val="22"/>
        </w:rPr>
      </w:pPr>
    </w:p>
    <w:p w:rsidR="003C4E77" w:rsidRPr="00844709" w:rsidRDefault="003C4E77" w:rsidP="00CC300E">
      <w:pPr>
        <w:spacing w:line="259" w:lineRule="auto"/>
        <w:jc w:val="both"/>
        <w:rPr>
          <w:rFonts w:ascii="Arial" w:hAnsi="Arial" w:cs="Arial"/>
          <w:b/>
          <w:color w:val="14387F"/>
          <w:sz w:val="32"/>
          <w:szCs w:val="32"/>
        </w:rPr>
      </w:pPr>
      <w:r w:rsidRPr="00844709">
        <w:rPr>
          <w:rFonts w:ascii="Arial" w:hAnsi="Arial" w:cs="Arial"/>
          <w:b/>
          <w:color w:val="14387F"/>
          <w:sz w:val="32"/>
          <w:szCs w:val="32"/>
        </w:rPr>
        <w:t>Rok 2022</w:t>
      </w:r>
    </w:p>
    <w:p w:rsidR="00E863F4" w:rsidRPr="003C4E77" w:rsidRDefault="003C4E77" w:rsidP="00844709">
      <w:pPr>
        <w:spacing w:line="259" w:lineRule="auto"/>
        <w:jc w:val="both"/>
        <w:rPr>
          <w:color w:val="14387F"/>
          <w:sz w:val="22"/>
          <w:szCs w:val="22"/>
        </w:rPr>
      </w:pPr>
      <w:r w:rsidRPr="003C4E77">
        <w:rPr>
          <w:color w:val="14387F"/>
          <w:sz w:val="22"/>
          <w:szCs w:val="22"/>
        </w:rPr>
        <w:t>Rok 2022 měl průměrnou teplotu 12,4 °C, což znamená, že odchylka od normálu 1991-2020 byla</w:t>
      </w:r>
      <w:r w:rsidR="00844709">
        <w:rPr>
          <w:color w:val="14387F"/>
          <w:sz w:val="22"/>
          <w:szCs w:val="22"/>
        </w:rPr>
        <w:t xml:space="preserve">           +1,1 °C. S</w:t>
      </w:r>
      <w:r w:rsidRPr="003C4E77">
        <w:rPr>
          <w:color w:val="14387F"/>
          <w:sz w:val="22"/>
          <w:szCs w:val="22"/>
        </w:rPr>
        <w:t xml:space="preserve"> touto odchylkou byl rok 2022 teplotně silně nadnormál</w:t>
      </w:r>
      <w:r w:rsidR="00844709">
        <w:rPr>
          <w:color w:val="14387F"/>
          <w:sz w:val="22"/>
          <w:szCs w:val="22"/>
        </w:rPr>
        <w:t>ní. Odchylka od starého průměru     1961-1990 by byla +2,4 °C. P</w:t>
      </w:r>
      <w:r w:rsidRPr="003C4E77">
        <w:rPr>
          <w:color w:val="14387F"/>
          <w:sz w:val="22"/>
          <w:szCs w:val="22"/>
        </w:rPr>
        <w:t xml:space="preserve">odle tohoto starého normálu by byl rok mimořádně nadnormální. Odchylka od dlouhodobého průměru 1775-2014 byla +2,8 °C.  </w:t>
      </w:r>
    </w:p>
    <w:p w:rsidR="003C4E77" w:rsidRDefault="003C4E77" w:rsidP="003C4E77">
      <w:pPr>
        <w:pStyle w:val="text"/>
        <w:rPr>
          <w:rFonts w:eastAsia="Times New Roman"/>
          <w:color w:val="14387F"/>
        </w:rPr>
      </w:pPr>
      <w:r w:rsidRPr="003C4E77">
        <w:rPr>
          <w:noProof/>
          <w:color w:val="14387F"/>
          <w:szCs w:val="22"/>
          <w:lang w:eastAsia="cs-CZ"/>
        </w:rPr>
        <w:t>Nejteplejším měsícem roku 2022 byly</w:t>
      </w:r>
      <w:r w:rsidR="00844709">
        <w:rPr>
          <w:noProof/>
          <w:color w:val="14387F"/>
          <w:szCs w:val="22"/>
          <w:lang w:eastAsia="cs-CZ"/>
        </w:rPr>
        <w:t xml:space="preserve"> měsíce červen a srpen</w:t>
      </w:r>
      <w:r w:rsidRPr="003C4E77">
        <w:rPr>
          <w:noProof/>
          <w:color w:val="14387F"/>
          <w:szCs w:val="22"/>
          <w:lang w:eastAsia="cs-CZ"/>
        </w:rPr>
        <w:t xml:space="preserve"> s průměrnou teplotou 22,3 °C, zatímco červenec měl průměrnou teplotu jen 22,0 °C. Nejchladnější byl prosinec s průměrnou měsíční teplotou 3,2 °C. Největší odchylku od normálu měl měsíc únor, který měl odchylku od normálu 1991-2020 </w:t>
      </w:r>
      <w:r w:rsidR="00844709">
        <w:rPr>
          <w:noProof/>
          <w:color w:val="14387F"/>
          <w:szCs w:val="22"/>
          <w:lang w:eastAsia="cs-CZ"/>
        </w:rPr>
        <w:t xml:space="preserve">        </w:t>
      </w:r>
      <w:r w:rsidRPr="003C4E77">
        <w:rPr>
          <w:noProof/>
          <w:color w:val="14387F"/>
          <w:szCs w:val="22"/>
          <w:lang w:eastAsia="cs-CZ"/>
        </w:rPr>
        <w:t>+</w:t>
      </w:r>
      <w:r w:rsidR="00844709">
        <w:rPr>
          <w:noProof/>
          <w:color w:val="14387F"/>
          <w:szCs w:val="22"/>
          <w:lang w:eastAsia="cs-CZ"/>
        </w:rPr>
        <w:t>3,5 °C. J</w:t>
      </w:r>
      <w:r w:rsidRPr="003C4E77">
        <w:rPr>
          <w:noProof/>
          <w:color w:val="14387F"/>
          <w:szCs w:val="22"/>
          <w:lang w:eastAsia="cs-CZ"/>
        </w:rPr>
        <w:t xml:space="preserve">eho odchylka od dlouhodobého průměru 1775-2014 byla dokonce +5,5 °C. Nejchladnější proti normálu byl </w:t>
      </w:r>
      <w:r w:rsidR="00844709">
        <w:rPr>
          <w:rFonts w:eastAsia="Times New Roman"/>
          <w:color w:val="14387F"/>
        </w:rPr>
        <w:t>duben s odchylkou od normálu -2,1 °C</w:t>
      </w:r>
      <w:r w:rsidRPr="003C4E77">
        <w:rPr>
          <w:rFonts w:eastAsia="Times New Roman"/>
          <w:color w:val="14387F"/>
        </w:rPr>
        <w:t xml:space="preserve"> a dokonce i jeho odchylka od dlouhodobého průměru 1775-2014 byla záporná, a to -0,1 °C. Odchylku od normálu 199</w:t>
      </w:r>
      <w:r w:rsidR="00844709">
        <w:rPr>
          <w:rFonts w:eastAsia="Times New Roman"/>
          <w:color w:val="14387F"/>
        </w:rPr>
        <w:t>1-2020 měly zápornou dva měsíce:</w:t>
      </w:r>
      <w:r w:rsidRPr="003C4E77">
        <w:rPr>
          <w:rFonts w:eastAsia="Times New Roman"/>
          <w:color w:val="14387F"/>
        </w:rPr>
        <w:t xml:space="preserve"> kromě zmíněného dubna ještě září. </w:t>
      </w:r>
    </w:p>
    <w:p w:rsidR="00844709" w:rsidRDefault="00844709" w:rsidP="003C4E77">
      <w:pPr>
        <w:pStyle w:val="text"/>
        <w:rPr>
          <w:rFonts w:eastAsia="Times New Roman"/>
          <w:color w:val="14387F"/>
        </w:rPr>
      </w:pPr>
    </w:p>
    <w:p w:rsidR="00844709" w:rsidRPr="003C4E77" w:rsidRDefault="00844709" w:rsidP="003C4E77">
      <w:pPr>
        <w:pStyle w:val="text"/>
        <w:rPr>
          <w:rFonts w:eastAsia="Times New Roman"/>
          <w:color w:val="14387F"/>
        </w:rPr>
      </w:pPr>
    </w:p>
    <w:p w:rsidR="003C4E77" w:rsidRPr="003C4E77" w:rsidRDefault="003C4E77" w:rsidP="003C4E77">
      <w:pPr>
        <w:pStyle w:val="text"/>
        <w:rPr>
          <w:rFonts w:eastAsia="Times New Roman"/>
          <w:color w:val="14387F"/>
        </w:rPr>
      </w:pPr>
    </w:p>
    <w:p w:rsidR="00844709" w:rsidRPr="00844709" w:rsidRDefault="00844709" w:rsidP="003C4E77">
      <w:pPr>
        <w:pStyle w:val="text"/>
        <w:rPr>
          <w:rFonts w:ascii="Arial" w:eastAsia="Times New Roman" w:hAnsi="Arial" w:cs="Arial"/>
          <w:b/>
          <w:color w:val="14387F"/>
          <w:sz w:val="32"/>
          <w:szCs w:val="32"/>
        </w:rPr>
      </w:pPr>
      <w:r w:rsidRPr="00844709">
        <w:rPr>
          <w:rFonts w:ascii="Arial" w:eastAsia="Times New Roman" w:hAnsi="Arial" w:cs="Arial"/>
          <w:b/>
          <w:color w:val="14387F"/>
          <w:sz w:val="32"/>
          <w:szCs w:val="32"/>
        </w:rPr>
        <w:lastRenderedPageBreak/>
        <w:t>Nejteplejší a nejchladnější roky</w:t>
      </w:r>
    </w:p>
    <w:p w:rsidR="003C4E77" w:rsidRPr="003C4E77" w:rsidRDefault="003C4E77" w:rsidP="003C4E77">
      <w:pPr>
        <w:pStyle w:val="text"/>
        <w:rPr>
          <w:rFonts w:eastAsia="Times New Roman"/>
          <w:color w:val="14387F"/>
        </w:rPr>
      </w:pPr>
      <w:r w:rsidRPr="003C4E77">
        <w:rPr>
          <w:rFonts w:eastAsia="Times New Roman"/>
          <w:color w:val="14387F"/>
        </w:rPr>
        <w:t>Nejteplejší rok od roku 1775 byl rok 2018 s průměrnou teplotou 12,8 °C, na druhém místě byl rok 2019 s průměrnou teplotou 12,6 °C, o třetí a čtvrté místo se dělí rok 2014 a 2015 s prů</w:t>
      </w:r>
      <w:r w:rsidR="008E6639">
        <w:rPr>
          <w:rFonts w:eastAsia="Times New Roman"/>
          <w:color w:val="14387F"/>
        </w:rPr>
        <w:t xml:space="preserve">měrnou roční teplotou 12,5 °C. </w:t>
      </w:r>
      <w:r w:rsidRPr="003C4E77">
        <w:rPr>
          <w:rFonts w:eastAsia="Times New Roman"/>
          <w:color w:val="14387F"/>
        </w:rPr>
        <w:t xml:space="preserve">Za loňským rokem se pak na šestém místě umístil rok 2020 s průměrnou teplotou 12,3 °C, na sedmém místě rok 2007 s průměrnou teplotou 12,1 °C, na osmém místě rok 2000 s průměrnou teplotou 12,0 °C a na devátém a desátém místě roky 2016 a 2017 s průměrnou teplotou 11,8 °C. </w:t>
      </w:r>
    </w:p>
    <w:p w:rsidR="003C4E77" w:rsidRPr="003C4E77" w:rsidRDefault="003C4E77" w:rsidP="003C4E77">
      <w:pPr>
        <w:pStyle w:val="text"/>
        <w:rPr>
          <w:color w:val="14387F"/>
        </w:rPr>
      </w:pPr>
      <w:r w:rsidRPr="003C4E77">
        <w:rPr>
          <w:rFonts w:eastAsia="Times New Roman"/>
          <w:color w:val="14387F"/>
        </w:rPr>
        <w:t xml:space="preserve">Nejchladnější rok od roku 1775 byl rok 1838 a 1871 s průměrnou roční teplotou 7,2 °C, o třetí až páté nejchladnější místo se dělí roky 1786, 1829 a 1864, šestý nejchladnější byl rok 1940 s průměrnou roční teplotou 7,5 °C a o sedmé a osmé místo se dělí roky 1840 a 1855 s průměrnou roční teplotou 7,6 °C. </w:t>
      </w:r>
    </w:p>
    <w:p w:rsidR="00844709" w:rsidRPr="003C4E77" w:rsidRDefault="003C4E77" w:rsidP="003C4E77">
      <w:pPr>
        <w:pStyle w:val="text"/>
        <w:rPr>
          <w:color w:val="14387F"/>
        </w:rPr>
      </w:pPr>
      <w:r w:rsidRPr="003C4E77">
        <w:rPr>
          <w:noProof/>
          <w:color w:val="14387F"/>
          <w:lang w:eastAsia="cs-CZ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664845</wp:posOffset>
            </wp:positionV>
            <wp:extent cx="6118860" cy="3442970"/>
            <wp:effectExtent l="0" t="0" r="0" b="5080"/>
            <wp:wrapTight wrapText="largest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42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E77">
        <w:rPr>
          <w:color w:val="14387F"/>
        </w:rPr>
        <w:t>V následujícím grafu je průběh průměrných ročních teplot v Praze-Klementinu od roku 1775 do roku 2022.</w:t>
      </w:r>
    </w:p>
    <w:p w:rsidR="00844709" w:rsidRDefault="00844709" w:rsidP="003C4E77">
      <w:pPr>
        <w:spacing w:line="259" w:lineRule="auto"/>
        <w:rPr>
          <w:i/>
          <w:color w:val="14387F"/>
          <w:sz w:val="22"/>
          <w:szCs w:val="22"/>
        </w:rPr>
      </w:pPr>
    </w:p>
    <w:p w:rsidR="003C4E77" w:rsidRPr="003C4E77" w:rsidRDefault="003C4E77" w:rsidP="003C4E77">
      <w:pPr>
        <w:spacing w:line="259" w:lineRule="auto"/>
        <w:rPr>
          <w:i/>
          <w:color w:val="14387F"/>
          <w:sz w:val="22"/>
          <w:szCs w:val="22"/>
        </w:rPr>
      </w:pPr>
      <w:r w:rsidRPr="003C4E77">
        <w:rPr>
          <w:i/>
          <w:color w:val="14387F"/>
          <w:sz w:val="22"/>
          <w:szCs w:val="22"/>
        </w:rPr>
        <w:t xml:space="preserve">Obr. </w:t>
      </w:r>
      <w:r w:rsidRPr="003C4E77">
        <w:rPr>
          <w:i/>
          <w:color w:val="14387F"/>
          <w:sz w:val="22"/>
          <w:szCs w:val="22"/>
        </w:rPr>
        <w:fldChar w:fldCharType="begin"/>
      </w:r>
      <w:r w:rsidRPr="003C4E77">
        <w:rPr>
          <w:i/>
          <w:color w:val="14387F"/>
          <w:sz w:val="22"/>
          <w:szCs w:val="22"/>
        </w:rPr>
        <w:instrText xml:space="preserve"> SEQ "Obr." \*Arabic </w:instrText>
      </w:r>
      <w:r w:rsidRPr="003C4E77">
        <w:rPr>
          <w:i/>
          <w:color w:val="14387F"/>
          <w:sz w:val="22"/>
          <w:szCs w:val="22"/>
        </w:rPr>
        <w:fldChar w:fldCharType="separate"/>
      </w:r>
      <w:r w:rsidRPr="003C4E77">
        <w:rPr>
          <w:i/>
          <w:color w:val="14387F"/>
          <w:sz w:val="22"/>
          <w:szCs w:val="22"/>
        </w:rPr>
        <w:t>1</w:t>
      </w:r>
      <w:r w:rsidRPr="003C4E77">
        <w:rPr>
          <w:i/>
          <w:color w:val="14387F"/>
          <w:sz w:val="22"/>
          <w:szCs w:val="22"/>
        </w:rPr>
        <w:fldChar w:fldCharType="end"/>
      </w:r>
      <w:r w:rsidRPr="003C4E77">
        <w:rPr>
          <w:i/>
          <w:color w:val="14387F"/>
          <w:sz w:val="22"/>
          <w:szCs w:val="22"/>
        </w:rPr>
        <w:t>:</w:t>
      </w:r>
      <w:r w:rsidRPr="003C4E77">
        <w:rPr>
          <w:rFonts w:eastAsia="Arial"/>
          <w:i/>
          <w:color w:val="14387F"/>
          <w:sz w:val="22"/>
          <w:szCs w:val="22"/>
        </w:rPr>
        <w:t xml:space="preserve"> </w:t>
      </w:r>
      <w:r w:rsidRPr="003C4E77">
        <w:rPr>
          <w:i/>
          <w:color w:val="14387F"/>
          <w:sz w:val="22"/>
          <w:szCs w:val="22"/>
        </w:rPr>
        <w:t>Průběh</w:t>
      </w:r>
      <w:r w:rsidRPr="003C4E77">
        <w:rPr>
          <w:rFonts w:eastAsia="Arial"/>
          <w:i/>
          <w:color w:val="14387F"/>
          <w:sz w:val="22"/>
          <w:szCs w:val="22"/>
        </w:rPr>
        <w:t xml:space="preserve"> </w:t>
      </w:r>
      <w:r w:rsidRPr="003C4E77">
        <w:rPr>
          <w:i/>
          <w:color w:val="14387F"/>
          <w:sz w:val="22"/>
          <w:szCs w:val="22"/>
        </w:rPr>
        <w:t>průměrných</w:t>
      </w:r>
      <w:r w:rsidRPr="003C4E77">
        <w:rPr>
          <w:rFonts w:eastAsia="Arial"/>
          <w:i/>
          <w:color w:val="14387F"/>
          <w:sz w:val="22"/>
          <w:szCs w:val="22"/>
        </w:rPr>
        <w:t xml:space="preserve"> ročních </w:t>
      </w:r>
      <w:r w:rsidRPr="003C4E77">
        <w:rPr>
          <w:i/>
          <w:color w:val="14387F"/>
          <w:sz w:val="22"/>
          <w:szCs w:val="22"/>
        </w:rPr>
        <w:t>teplot</w:t>
      </w:r>
      <w:r w:rsidRPr="003C4E77">
        <w:rPr>
          <w:rFonts w:eastAsia="Arial"/>
          <w:i/>
          <w:color w:val="14387F"/>
          <w:sz w:val="22"/>
          <w:szCs w:val="22"/>
        </w:rPr>
        <w:t xml:space="preserve"> </w:t>
      </w:r>
      <w:r w:rsidRPr="003C4E77">
        <w:rPr>
          <w:i/>
          <w:color w:val="14387F"/>
          <w:sz w:val="22"/>
          <w:szCs w:val="22"/>
        </w:rPr>
        <w:t>od</w:t>
      </w:r>
      <w:r w:rsidRPr="003C4E77">
        <w:rPr>
          <w:rFonts w:eastAsia="Arial"/>
          <w:i/>
          <w:color w:val="14387F"/>
          <w:sz w:val="22"/>
          <w:szCs w:val="22"/>
        </w:rPr>
        <w:t xml:space="preserve"> </w:t>
      </w:r>
      <w:r w:rsidRPr="003C4E77">
        <w:rPr>
          <w:i/>
          <w:color w:val="14387F"/>
          <w:sz w:val="22"/>
          <w:szCs w:val="22"/>
        </w:rPr>
        <w:t>roku</w:t>
      </w:r>
      <w:r w:rsidRPr="003C4E77">
        <w:rPr>
          <w:rFonts w:eastAsia="Arial"/>
          <w:i/>
          <w:color w:val="14387F"/>
          <w:sz w:val="22"/>
          <w:szCs w:val="22"/>
        </w:rPr>
        <w:t xml:space="preserve"> </w:t>
      </w:r>
      <w:r w:rsidRPr="003C4E77">
        <w:rPr>
          <w:i/>
          <w:color w:val="14387F"/>
          <w:sz w:val="22"/>
          <w:szCs w:val="22"/>
        </w:rPr>
        <w:t>1775</w:t>
      </w:r>
      <w:r w:rsidRPr="003C4E77">
        <w:rPr>
          <w:rFonts w:eastAsia="Arial"/>
          <w:i/>
          <w:color w:val="14387F"/>
          <w:sz w:val="22"/>
          <w:szCs w:val="22"/>
        </w:rPr>
        <w:t xml:space="preserve"> </w:t>
      </w:r>
      <w:r w:rsidRPr="003C4E77">
        <w:rPr>
          <w:i/>
          <w:color w:val="14387F"/>
          <w:sz w:val="22"/>
          <w:szCs w:val="22"/>
        </w:rPr>
        <w:t>do</w:t>
      </w:r>
      <w:r w:rsidRPr="003C4E77">
        <w:rPr>
          <w:rFonts w:eastAsia="Arial"/>
          <w:i/>
          <w:color w:val="14387F"/>
          <w:sz w:val="22"/>
          <w:szCs w:val="22"/>
        </w:rPr>
        <w:t xml:space="preserve"> </w:t>
      </w:r>
      <w:r w:rsidRPr="003C4E77">
        <w:rPr>
          <w:i/>
          <w:color w:val="14387F"/>
          <w:sz w:val="22"/>
          <w:szCs w:val="22"/>
        </w:rPr>
        <w:t>roku</w:t>
      </w:r>
      <w:r w:rsidRPr="003C4E77">
        <w:rPr>
          <w:rFonts w:eastAsia="Arial"/>
          <w:i/>
          <w:color w:val="14387F"/>
          <w:sz w:val="22"/>
          <w:szCs w:val="22"/>
        </w:rPr>
        <w:t xml:space="preserve"> </w:t>
      </w:r>
      <w:r w:rsidRPr="003C4E77">
        <w:rPr>
          <w:i/>
          <w:color w:val="14387F"/>
          <w:sz w:val="22"/>
          <w:szCs w:val="22"/>
        </w:rPr>
        <w:t>2022.</w:t>
      </w:r>
    </w:p>
    <w:p w:rsidR="003C4E77" w:rsidRPr="003C4E77" w:rsidRDefault="003C4E77" w:rsidP="003C4E77">
      <w:pPr>
        <w:spacing w:line="259" w:lineRule="auto"/>
        <w:rPr>
          <w:i/>
          <w:color w:val="14387F"/>
          <w:sz w:val="22"/>
          <w:szCs w:val="22"/>
        </w:rPr>
      </w:pPr>
    </w:p>
    <w:p w:rsidR="003C4E77" w:rsidRPr="003C4E77" w:rsidRDefault="003C4E77" w:rsidP="003C4E77">
      <w:pPr>
        <w:pStyle w:val="text"/>
        <w:rPr>
          <w:color w:val="14387F"/>
        </w:rPr>
      </w:pPr>
    </w:p>
    <w:p w:rsidR="003C4E77" w:rsidRPr="003C4E77" w:rsidRDefault="003C4E77" w:rsidP="003C4E77">
      <w:pPr>
        <w:pStyle w:val="text"/>
        <w:rPr>
          <w:color w:val="14387F"/>
        </w:rPr>
      </w:pPr>
      <w:r w:rsidRPr="003C4E77">
        <w:rPr>
          <w:color w:val="14387F"/>
        </w:rPr>
        <w:t xml:space="preserve">V následující tabulce je uvedeno pořadí dvaceti pěti nejteplejších a nejchladnějších roků od roku 1775 do roku 2022. </w:t>
      </w:r>
    </w:p>
    <w:p w:rsidR="003C4E77" w:rsidRPr="003C4E77" w:rsidRDefault="003C4E77" w:rsidP="003C4E77">
      <w:pPr>
        <w:spacing w:line="259" w:lineRule="auto"/>
        <w:rPr>
          <w:noProof/>
          <w:color w:val="14387F"/>
          <w:sz w:val="22"/>
          <w:szCs w:val="22"/>
          <w:lang w:eastAsia="cs-CZ"/>
        </w:rPr>
      </w:pPr>
      <w:r w:rsidRPr="005A75F8">
        <w:rPr>
          <w:noProof/>
          <w:lang w:eastAsia="cs-CZ"/>
        </w:rPr>
        <w:lastRenderedPageBreak/>
        <w:drawing>
          <wp:inline distT="0" distB="0" distL="0" distR="0">
            <wp:extent cx="5850890" cy="539509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539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77" w:rsidRPr="003C4E77" w:rsidRDefault="003C4E77" w:rsidP="003C4E77">
      <w:pPr>
        <w:rPr>
          <w:i/>
          <w:color w:val="14387F"/>
          <w:sz w:val="22"/>
          <w:szCs w:val="22"/>
          <w:lang w:eastAsia="cs-CZ"/>
        </w:rPr>
      </w:pPr>
      <w:r w:rsidRPr="003C4E77">
        <w:rPr>
          <w:i/>
          <w:color w:val="14387F"/>
          <w:sz w:val="22"/>
          <w:szCs w:val="22"/>
        </w:rPr>
        <w:t>Tab. 1: Pořadí 25 nejteplejších a nejchladnějších roků v Praze-Klementinu od roku 1775 do roku 2022.</w:t>
      </w:r>
    </w:p>
    <w:p w:rsidR="004D039B" w:rsidRPr="00CC300E" w:rsidRDefault="004D039B" w:rsidP="00290D74">
      <w:pPr>
        <w:rPr>
          <w:sz w:val="22"/>
          <w:szCs w:val="22"/>
        </w:rPr>
        <w:sectPr w:rsidR="004D039B" w:rsidRPr="00CC300E" w:rsidSect="0048761A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799" w:right="1841" w:bottom="709" w:left="851" w:header="1020" w:footer="1012" w:gutter="0"/>
          <w:cols w:space="708"/>
          <w:titlePg/>
          <w:docGrid w:linePitch="360"/>
        </w:sectPr>
      </w:pPr>
    </w:p>
    <w:p w:rsidR="00394105" w:rsidRPr="00CC300E" w:rsidRDefault="00394105" w:rsidP="00390BAC">
      <w:pPr>
        <w:pStyle w:val="Nadpiskontakt"/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394105" w:rsidRPr="0021441D" w:rsidRDefault="00470CCA" w:rsidP="00CC300E">
      <w:pPr>
        <w:pStyle w:val="Nadpiskontakt"/>
        <w:spacing w:before="0" w:after="0"/>
        <w:rPr>
          <w:rFonts w:ascii="Times New Roman" w:hAnsi="Times New Roman" w:cs="Times New Roman"/>
          <w:color w:val="14387F"/>
          <w:sz w:val="22"/>
          <w:szCs w:val="22"/>
        </w:rPr>
      </w:pPr>
      <w:r w:rsidRPr="0021441D">
        <w:rPr>
          <w:rFonts w:ascii="Times New Roman" w:hAnsi="Times New Roman" w:cs="Times New Roman"/>
          <w:color w:val="14387F"/>
          <w:sz w:val="22"/>
          <w:szCs w:val="22"/>
        </w:rPr>
        <w:t>Kontakt:</w:t>
      </w: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Tiskové a informační oddělení </w:t>
      </w:r>
      <w:r w:rsidRPr="00243BF2">
        <w:rPr>
          <w:b w:val="0"/>
          <w:color w:val="14387F"/>
          <w:szCs w:val="22"/>
        </w:rPr>
        <w:t>(info@chmi.cz)</w:t>
      </w: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>Monika Hrubalová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e-mail: monika.hrubalova@chmi.cz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244 032 724 / 737 231 543</w:t>
      </w: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Jan Doležal </w:t>
      </w:r>
    </w:p>
    <w:p w:rsidR="00D35E7B" w:rsidRPr="00243BF2" w:rsidRDefault="00D35E7B" w:rsidP="00D35E7B">
      <w:pPr>
        <w:pStyle w:val="kontaktjmno"/>
        <w:spacing w:before="0" w:line="240" w:lineRule="auto"/>
        <w:rPr>
          <w:rStyle w:val="Hypertextovodkaz"/>
          <w:b w:val="0"/>
          <w:color w:val="14387F"/>
          <w:szCs w:val="22"/>
          <w:u w:val="none"/>
        </w:rPr>
      </w:pPr>
      <w:r w:rsidRPr="00243BF2">
        <w:rPr>
          <w:b w:val="0"/>
          <w:color w:val="14387F"/>
          <w:szCs w:val="22"/>
        </w:rPr>
        <w:t xml:space="preserve">e-mail: </w:t>
      </w:r>
      <w:hyperlink r:id="rId14" w:history="1">
        <w:r w:rsidRPr="00243BF2">
          <w:rPr>
            <w:rStyle w:val="Hypertextovodkaz"/>
            <w:b w:val="0"/>
            <w:color w:val="14387F"/>
            <w:szCs w:val="22"/>
          </w:rPr>
          <w:t>j</w:t>
        </w:r>
        <w:r w:rsidRPr="00243BF2">
          <w:rPr>
            <w:rStyle w:val="Hypertextovodkaz"/>
            <w:b w:val="0"/>
            <w:color w:val="14387F"/>
            <w:szCs w:val="22"/>
            <w:u w:val="none"/>
          </w:rPr>
          <w:t>an.dolezal2@chmi.cz</w:t>
        </w:r>
      </w:hyperlink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724 342 542</w:t>
      </w:r>
    </w:p>
    <w:p w:rsidR="00D35E7B" w:rsidRPr="00243BF2" w:rsidRDefault="00D35E7B" w:rsidP="00D35E7B">
      <w:pPr>
        <w:pStyle w:val="kontaktjmno"/>
        <w:spacing w:before="0" w:line="240" w:lineRule="auto"/>
        <w:rPr>
          <w:rStyle w:val="Hypertextovodkaz"/>
          <w:b w:val="0"/>
          <w:color w:val="14387F"/>
          <w:szCs w:val="22"/>
          <w:u w:val="none"/>
        </w:rPr>
      </w:pP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Aneta Beránková 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 xml:space="preserve">e-mail: </w:t>
      </w:r>
      <w:r w:rsidRPr="004411B5">
        <w:rPr>
          <w:b w:val="0"/>
          <w:color w:val="14387F"/>
        </w:rPr>
        <w:t>aneta.berankova@chmi.cz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735 794</w:t>
      </w:r>
      <w:r>
        <w:rPr>
          <w:b w:val="0"/>
          <w:color w:val="14387F"/>
          <w:szCs w:val="22"/>
        </w:rPr>
        <w:t> </w:t>
      </w:r>
      <w:r w:rsidRPr="00243BF2">
        <w:rPr>
          <w:b w:val="0"/>
          <w:color w:val="14387F"/>
          <w:szCs w:val="22"/>
        </w:rPr>
        <w:t>383</w:t>
      </w:r>
    </w:p>
    <w:p w:rsidR="00CC300E" w:rsidRPr="0021441D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</w:p>
    <w:p w:rsidR="00CC300E" w:rsidRPr="0021441D" w:rsidRDefault="00D35E7B" w:rsidP="00CC300E">
      <w:pPr>
        <w:pStyle w:val="kontaktjmno"/>
        <w:spacing w:before="0" w:line="240" w:lineRule="auto"/>
        <w:rPr>
          <w:color w:val="14387F"/>
          <w:szCs w:val="22"/>
        </w:rPr>
      </w:pPr>
      <w:r>
        <w:rPr>
          <w:color w:val="14387F"/>
          <w:szCs w:val="22"/>
        </w:rPr>
        <w:t>Odborný garant</w:t>
      </w:r>
      <w:r w:rsidR="00CC300E" w:rsidRPr="0021441D">
        <w:rPr>
          <w:color w:val="14387F"/>
          <w:szCs w:val="22"/>
        </w:rPr>
        <w:t xml:space="preserve">: </w:t>
      </w:r>
    </w:p>
    <w:p w:rsidR="00CC300E" w:rsidRPr="0021441D" w:rsidRDefault="003C4E77" w:rsidP="00CC300E">
      <w:pPr>
        <w:pStyle w:val="kontaktjmno"/>
        <w:spacing w:before="0" w:line="240" w:lineRule="auto"/>
        <w:rPr>
          <w:color w:val="14387F"/>
          <w:szCs w:val="22"/>
        </w:rPr>
      </w:pPr>
      <w:r>
        <w:rPr>
          <w:color w:val="14387F"/>
          <w:szCs w:val="22"/>
        </w:rPr>
        <w:t>Pavel Jůza</w:t>
      </w:r>
    </w:p>
    <w:p w:rsidR="003C4E77" w:rsidRDefault="003C4E77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3C4E77">
        <w:rPr>
          <w:b w:val="0"/>
          <w:color w:val="14387F"/>
          <w:szCs w:val="22"/>
        </w:rPr>
        <w:t>Regi</w:t>
      </w:r>
      <w:r>
        <w:rPr>
          <w:b w:val="0"/>
          <w:color w:val="14387F"/>
          <w:szCs w:val="22"/>
        </w:rPr>
        <w:t xml:space="preserve">onální předpovědní pracoviště ČHMÚ </w:t>
      </w:r>
      <w:r w:rsidRPr="003C4E77">
        <w:rPr>
          <w:b w:val="0"/>
          <w:color w:val="14387F"/>
          <w:szCs w:val="22"/>
        </w:rPr>
        <w:t>Ústí nad Labem</w:t>
      </w:r>
    </w:p>
    <w:p w:rsidR="00CC300E" w:rsidRPr="0021441D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 xml:space="preserve">e-mail: </w:t>
      </w:r>
      <w:r w:rsidR="003C4E77" w:rsidRPr="003C4E77">
        <w:rPr>
          <w:b w:val="0"/>
          <w:color w:val="14387F"/>
          <w:szCs w:val="22"/>
        </w:rPr>
        <w:tab/>
        <w:t>pavel.juza@chmi.cz</w:t>
      </w:r>
    </w:p>
    <w:sectPr w:rsidR="00CC300E" w:rsidRPr="0021441D" w:rsidSect="00F979BB">
      <w:headerReference w:type="first" r:id="rId15"/>
      <w:footerReference w:type="firs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4AF" w:rsidRDefault="00E824AF" w:rsidP="0020378E">
      <w:r>
        <w:separator/>
      </w:r>
    </w:p>
  </w:endnote>
  <w:endnote w:type="continuationSeparator" w:id="0">
    <w:p w:rsidR="00E824AF" w:rsidRDefault="00E824AF" w:rsidP="0020378E">
      <w:r>
        <w:continuationSeparator/>
      </w:r>
    </w:p>
  </w:endnote>
  <w:endnote w:type="continuationNotice" w:id="1">
    <w:p w:rsidR="00E824AF" w:rsidRDefault="00E824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0" w:usb1="5000A1FF" w:usb2="00000000" w:usb3="00000000" w:csb0="000001BF" w:csb1="00000000"/>
  </w:font>
  <w:font w:name="MetaSerifPro-Book">
    <w:panose1 w:val="02010604050101020104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panose1 w:val="000005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D27005B" wp14:editId="2C455E2E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6906F7">
                            <w:rPr>
                              <w:noProof/>
                              <w:color w:val="023E88"/>
                            </w:rPr>
                            <w:t>3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7005B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6906F7">
                      <w:rPr>
                        <w:noProof/>
                        <w:color w:val="023E88"/>
                      </w:rPr>
                      <w:t>3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E75E908" wp14:editId="3C79C32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10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4AF" w:rsidRDefault="00E824AF" w:rsidP="0020378E">
      <w:r>
        <w:separator/>
      </w:r>
    </w:p>
  </w:footnote>
  <w:footnote w:type="continuationSeparator" w:id="0">
    <w:p w:rsidR="00E824AF" w:rsidRDefault="00E824AF" w:rsidP="0020378E">
      <w:r>
        <w:continuationSeparator/>
      </w:r>
    </w:p>
  </w:footnote>
  <w:footnote w:type="continuationNotice" w:id="1">
    <w:p w:rsidR="00E824AF" w:rsidRDefault="00E824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3C4E77">
      <w:t>16</w:t>
    </w:r>
    <w:r w:rsidR="009724EC">
      <w:t>. 1. 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C3ACA3F" wp14:editId="766DD449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9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3C4E77">
      <w:t>16</w:t>
    </w:r>
    <w:r w:rsidR="00842F73">
      <w:t xml:space="preserve">. </w:t>
    </w:r>
    <w:r w:rsidR="009724EC">
      <w:t>1. 2023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263FA022" wp14:editId="71EEF557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7470543" wp14:editId="7AA1C28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2041B"/>
    <w:rsid w:val="000265D3"/>
    <w:rsid w:val="00061227"/>
    <w:rsid w:val="00082F38"/>
    <w:rsid w:val="000B0E71"/>
    <w:rsid w:val="000B2712"/>
    <w:rsid w:val="000B5EB1"/>
    <w:rsid w:val="000C747B"/>
    <w:rsid w:val="000D030E"/>
    <w:rsid w:val="000D0D26"/>
    <w:rsid w:val="000E36E6"/>
    <w:rsid w:val="00104EB3"/>
    <w:rsid w:val="00107C15"/>
    <w:rsid w:val="00110A36"/>
    <w:rsid w:val="00114637"/>
    <w:rsid w:val="00151E7D"/>
    <w:rsid w:val="00160F1D"/>
    <w:rsid w:val="00186A1B"/>
    <w:rsid w:val="001C049B"/>
    <w:rsid w:val="0020378E"/>
    <w:rsid w:val="0021441D"/>
    <w:rsid w:val="00251212"/>
    <w:rsid w:val="002624C4"/>
    <w:rsid w:val="00275A2D"/>
    <w:rsid w:val="00276E53"/>
    <w:rsid w:val="00286BB8"/>
    <w:rsid w:val="00290D74"/>
    <w:rsid w:val="002A3B07"/>
    <w:rsid w:val="002B280E"/>
    <w:rsid w:val="002C0EDA"/>
    <w:rsid w:val="002D10D8"/>
    <w:rsid w:val="002D7DF4"/>
    <w:rsid w:val="002E44DF"/>
    <w:rsid w:val="002E4ADB"/>
    <w:rsid w:val="002F28ED"/>
    <w:rsid w:val="002F2AAD"/>
    <w:rsid w:val="002F3797"/>
    <w:rsid w:val="00300CD3"/>
    <w:rsid w:val="003355FF"/>
    <w:rsid w:val="003505CE"/>
    <w:rsid w:val="00364724"/>
    <w:rsid w:val="0037100C"/>
    <w:rsid w:val="00390BAC"/>
    <w:rsid w:val="00394105"/>
    <w:rsid w:val="003A47CC"/>
    <w:rsid w:val="003B5483"/>
    <w:rsid w:val="003C4E77"/>
    <w:rsid w:val="003C6833"/>
    <w:rsid w:val="003E4705"/>
    <w:rsid w:val="003E5749"/>
    <w:rsid w:val="003E64DE"/>
    <w:rsid w:val="00417BAA"/>
    <w:rsid w:val="00436056"/>
    <w:rsid w:val="0044154F"/>
    <w:rsid w:val="00444447"/>
    <w:rsid w:val="004456B9"/>
    <w:rsid w:val="004468C2"/>
    <w:rsid w:val="004542A3"/>
    <w:rsid w:val="00456C06"/>
    <w:rsid w:val="00457F79"/>
    <w:rsid w:val="00470CCA"/>
    <w:rsid w:val="00470DC3"/>
    <w:rsid w:val="004745CF"/>
    <w:rsid w:val="0048761A"/>
    <w:rsid w:val="00490102"/>
    <w:rsid w:val="004A2CA8"/>
    <w:rsid w:val="004D039B"/>
    <w:rsid w:val="004D29AA"/>
    <w:rsid w:val="004E7C47"/>
    <w:rsid w:val="005244EB"/>
    <w:rsid w:val="005609C7"/>
    <w:rsid w:val="00561446"/>
    <w:rsid w:val="005B474C"/>
    <w:rsid w:val="005C5823"/>
    <w:rsid w:val="005F5C68"/>
    <w:rsid w:val="00601D2B"/>
    <w:rsid w:val="006024AB"/>
    <w:rsid w:val="006724CC"/>
    <w:rsid w:val="00683356"/>
    <w:rsid w:val="00684838"/>
    <w:rsid w:val="006906F7"/>
    <w:rsid w:val="006B6A0D"/>
    <w:rsid w:val="006B6FE3"/>
    <w:rsid w:val="006C7217"/>
    <w:rsid w:val="006E1CBA"/>
    <w:rsid w:val="007163F3"/>
    <w:rsid w:val="00717A8A"/>
    <w:rsid w:val="00722BC3"/>
    <w:rsid w:val="007233B8"/>
    <w:rsid w:val="00725102"/>
    <w:rsid w:val="00731DBD"/>
    <w:rsid w:val="0076276B"/>
    <w:rsid w:val="00786C36"/>
    <w:rsid w:val="00790489"/>
    <w:rsid w:val="007B4A47"/>
    <w:rsid w:val="007D2DEB"/>
    <w:rsid w:val="007F47B9"/>
    <w:rsid w:val="00802893"/>
    <w:rsid w:val="00820255"/>
    <w:rsid w:val="008263E8"/>
    <w:rsid w:val="008429AE"/>
    <w:rsid w:val="00842F73"/>
    <w:rsid w:val="00844709"/>
    <w:rsid w:val="00845FA7"/>
    <w:rsid w:val="00850BBD"/>
    <w:rsid w:val="00867869"/>
    <w:rsid w:val="00881E41"/>
    <w:rsid w:val="00883E58"/>
    <w:rsid w:val="008933C8"/>
    <w:rsid w:val="008E43B3"/>
    <w:rsid w:val="008E6639"/>
    <w:rsid w:val="00907120"/>
    <w:rsid w:val="00907592"/>
    <w:rsid w:val="00926888"/>
    <w:rsid w:val="00933E65"/>
    <w:rsid w:val="009351BB"/>
    <w:rsid w:val="0095152B"/>
    <w:rsid w:val="00962D66"/>
    <w:rsid w:val="009724EC"/>
    <w:rsid w:val="00972D2F"/>
    <w:rsid w:val="00973892"/>
    <w:rsid w:val="009949C9"/>
    <w:rsid w:val="009B3AB0"/>
    <w:rsid w:val="009D7D92"/>
    <w:rsid w:val="00A16792"/>
    <w:rsid w:val="00A24CAF"/>
    <w:rsid w:val="00A25003"/>
    <w:rsid w:val="00A57E5B"/>
    <w:rsid w:val="00A6673A"/>
    <w:rsid w:val="00A71D39"/>
    <w:rsid w:val="00A72736"/>
    <w:rsid w:val="00A824CC"/>
    <w:rsid w:val="00A93AE5"/>
    <w:rsid w:val="00AD36DC"/>
    <w:rsid w:val="00AD7E7D"/>
    <w:rsid w:val="00AE0001"/>
    <w:rsid w:val="00AE54F1"/>
    <w:rsid w:val="00AF2258"/>
    <w:rsid w:val="00B006B0"/>
    <w:rsid w:val="00B21340"/>
    <w:rsid w:val="00B372D7"/>
    <w:rsid w:val="00B55696"/>
    <w:rsid w:val="00B772DD"/>
    <w:rsid w:val="00BA7A56"/>
    <w:rsid w:val="00BB5E33"/>
    <w:rsid w:val="00BB6218"/>
    <w:rsid w:val="00BD0B12"/>
    <w:rsid w:val="00BF0440"/>
    <w:rsid w:val="00C038FD"/>
    <w:rsid w:val="00C35F95"/>
    <w:rsid w:val="00C37660"/>
    <w:rsid w:val="00C72D4C"/>
    <w:rsid w:val="00C75F85"/>
    <w:rsid w:val="00C8699C"/>
    <w:rsid w:val="00CC300E"/>
    <w:rsid w:val="00CC59CE"/>
    <w:rsid w:val="00CF6231"/>
    <w:rsid w:val="00D02616"/>
    <w:rsid w:val="00D35E7B"/>
    <w:rsid w:val="00D57783"/>
    <w:rsid w:val="00D81BD2"/>
    <w:rsid w:val="00D87827"/>
    <w:rsid w:val="00DB0064"/>
    <w:rsid w:val="00DB24FE"/>
    <w:rsid w:val="00DC3969"/>
    <w:rsid w:val="00DD103B"/>
    <w:rsid w:val="00E02008"/>
    <w:rsid w:val="00E03517"/>
    <w:rsid w:val="00E13A45"/>
    <w:rsid w:val="00E15704"/>
    <w:rsid w:val="00E164B7"/>
    <w:rsid w:val="00E46381"/>
    <w:rsid w:val="00E606BE"/>
    <w:rsid w:val="00E66D3A"/>
    <w:rsid w:val="00E7012C"/>
    <w:rsid w:val="00E769FD"/>
    <w:rsid w:val="00E824AF"/>
    <w:rsid w:val="00E863F4"/>
    <w:rsid w:val="00EB39BC"/>
    <w:rsid w:val="00ED1944"/>
    <w:rsid w:val="00EF060F"/>
    <w:rsid w:val="00F11B7F"/>
    <w:rsid w:val="00F31D7C"/>
    <w:rsid w:val="00F32C5D"/>
    <w:rsid w:val="00F361B6"/>
    <w:rsid w:val="00F43193"/>
    <w:rsid w:val="00F86A9F"/>
    <w:rsid w:val="00F91054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4A88AB1-4F62-4756-ACD8-33201E09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75A2D"/>
    <w:pPr>
      <w:ind w:left="720"/>
      <w:contextualSpacing/>
    </w:pPr>
  </w:style>
  <w:style w:type="paragraph" w:customStyle="1" w:styleId="Nadpis">
    <w:name w:val="Nadpis"/>
    <w:basedOn w:val="Nadpis1"/>
    <w:next w:val="Normln"/>
    <w:rsid w:val="003C4E77"/>
    <w:pPr>
      <w:suppressAutoHyphens/>
      <w:spacing w:before="3000"/>
    </w:pPr>
    <w:rPr>
      <w:rFonts w:eastAsia="MS Gothic" w:cs="Times New Roman"/>
      <w:b/>
      <w:sz w:val="72"/>
      <w:szCs w:val="7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an.dolezal2@chmi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BB66F-0256-48A6-9E8A-A054135C4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1</TotalTime>
  <Pages>4</Pages>
  <Words>461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ANETA BERÁNKOVÁ, MgA.</cp:lastModifiedBy>
  <cp:revision>3</cp:revision>
  <cp:lastPrinted>2022-12-08T11:32:00Z</cp:lastPrinted>
  <dcterms:created xsi:type="dcterms:W3CDTF">2023-01-13T11:17:00Z</dcterms:created>
  <dcterms:modified xsi:type="dcterms:W3CDTF">2023-01-16T09:08:00Z</dcterms:modified>
</cp:coreProperties>
</file>